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7229F" w14:textId="195289C6" w:rsidR="00A93329" w:rsidRPr="00A93329" w:rsidRDefault="00A93329" w:rsidP="00A93329">
      <w:r w:rsidRPr="00A93329">
        <w:t> </w:t>
      </w:r>
      <w:bookmarkStart w:id="0" w:name="x__Hlk194245834"/>
      <w:r w:rsidRPr="00A93329">
        <w:t xml:space="preserve">Interpellation till för- och grundskolenämndens ordförande Moa </w:t>
      </w:r>
      <w:proofErr w:type="spellStart"/>
      <w:r w:rsidRPr="00A93329">
        <w:t>Brydsten</w:t>
      </w:r>
      <w:proofErr w:type="spellEnd"/>
      <w:r w:rsidRPr="00A93329">
        <w:t xml:space="preserve"> (S):</w:t>
      </w:r>
      <w:bookmarkEnd w:id="0"/>
    </w:p>
    <w:p w14:paraId="54381516" w14:textId="77777777" w:rsidR="00A93329" w:rsidRPr="00A93329" w:rsidRDefault="00A93329" w:rsidP="00A93329">
      <w:r w:rsidRPr="00A93329">
        <w:rPr>
          <w:b/>
          <w:bCs/>
        </w:rPr>
        <w:t>Hur säkerställer vi att Umeås skolor inte anställer kriminella?</w:t>
      </w:r>
    </w:p>
    <w:p w14:paraId="068DD96B" w14:textId="77777777" w:rsidR="00A93329" w:rsidRPr="00A93329" w:rsidRDefault="00A93329" w:rsidP="00A93329">
      <w:r w:rsidRPr="00A93329">
        <w:t>En högprioriterad fråga i Umeå kommun sedan några år tillbaka är att motverka framväxande gängkriminalitet. Vi har sett att även i Umeå rekryteras barn och unga in i kriminella nätverk i ganska stor omfattning, där narkotikahandeln har en framträdande betydelse. Barn i mellanstadieåldern luras in i gängens hantering av narkotikaförsäljning.</w:t>
      </w:r>
    </w:p>
    <w:p w14:paraId="0ADA8AFB" w14:textId="77777777" w:rsidR="00A93329" w:rsidRPr="00A93329" w:rsidRDefault="00A93329" w:rsidP="00A93329">
      <w:r w:rsidRPr="00A93329">
        <w:t>Rekryteringen sker enligt Umeås kommuns Nulägesanalys 2025 allt snabbare och på många platser: </w:t>
      </w:r>
      <w:r w:rsidRPr="00A93329">
        <w:rPr>
          <w:i/>
          <w:iCs/>
        </w:rPr>
        <w:t>”En annan aspekt som bekräftats under de senaste två åren är att rekrytering sker på alla de platser där barn och unga befinner sig i Umeå. Det kommer rapporter om misstänkta eller bekräftade rekryteringsförsök på skolgårdar, i skolor, i centrum, vid olika mötesplatser utomhus – överallt där barn och unga rör sig utan vuxen tillsyn.”</w:t>
      </w:r>
    </w:p>
    <w:p w14:paraId="7D127FFE" w14:textId="77777777" w:rsidR="00A93329" w:rsidRPr="00A93329" w:rsidRDefault="00A93329" w:rsidP="00A93329">
      <w:r w:rsidRPr="00A93329">
        <w:t>Då är det ju extra viktigt att Umeå kommun inte själv agerar på ett sådant sätt att man riskerar att utsätta Umeås skolelever för fara, eller för risken att komma i kontakt med de kriminella som säljer narkotika.</w:t>
      </w:r>
    </w:p>
    <w:p w14:paraId="49C5380C" w14:textId="77777777" w:rsidR="00A93329" w:rsidRPr="00A93329" w:rsidRDefault="00A93329" w:rsidP="00A93329">
      <w:r w:rsidRPr="00A93329">
        <w:t xml:space="preserve">VK avslöjar nu (16/9) att person som upprepade gånger dömts för narkotikabrott under senare år får alltså fast anställning på en lågstadieskola, trots varningar från Polisen. Hans arbetsuppgifter </w:t>
      </w:r>
      <w:proofErr w:type="gramStart"/>
      <w:r w:rsidRPr="00A93329">
        <w:t>bl.a.</w:t>
      </w:r>
      <w:proofErr w:type="gramEnd"/>
      <w:r w:rsidRPr="00A93329">
        <w:t xml:space="preserve"> ”en slags resurs för barn som behöver extra hjälp i skolan.”</w:t>
      </w:r>
    </w:p>
    <w:p w14:paraId="2E03F91B" w14:textId="77777777" w:rsidR="00A93329" w:rsidRPr="00A93329" w:rsidRDefault="00A93329" w:rsidP="00A93329">
      <w:r w:rsidRPr="00A93329">
        <w:t xml:space="preserve">Den aktuella skolan anställer personen trots att det inte följer gällande krav och rutiner, och trots att han </w:t>
      </w:r>
      <w:proofErr w:type="gramStart"/>
      <w:r w:rsidRPr="00A93329">
        <w:t>bl.a.</w:t>
      </w:r>
      <w:proofErr w:type="gramEnd"/>
      <w:r w:rsidRPr="00A93329">
        <w:t xml:space="preserve"> dömts för narkotikainnehav och tingsrätten bedömt att han hade för avsikt att sälja narkotikan vidare.</w:t>
      </w:r>
    </w:p>
    <w:p w14:paraId="697844FE" w14:textId="77777777" w:rsidR="00A93329" w:rsidRPr="00A93329" w:rsidRDefault="00A93329" w:rsidP="00A93329">
      <w:r w:rsidRPr="00A93329">
        <w:t xml:space="preserve">Mot bakgrund av detta har jag följande frågor till för- och grundskolenämndens ordförande Moa </w:t>
      </w:r>
      <w:proofErr w:type="spellStart"/>
      <w:r w:rsidRPr="00A93329">
        <w:t>Brydsten</w:t>
      </w:r>
      <w:proofErr w:type="spellEnd"/>
      <w:r w:rsidRPr="00A93329">
        <w:t xml:space="preserve"> (S):</w:t>
      </w:r>
    </w:p>
    <w:p w14:paraId="45FBA95A" w14:textId="77777777" w:rsidR="00A93329" w:rsidRPr="00A93329" w:rsidRDefault="00A93329" w:rsidP="00A93329">
      <w:pPr>
        <w:numPr>
          <w:ilvl w:val="0"/>
          <w:numId w:val="1"/>
        </w:numPr>
      </w:pPr>
      <w:r w:rsidRPr="00A93329">
        <w:t>Vad anser du om avslöjandet att en lågstadieskola i Umeå anställt en person som dömts för upprepade narkotikabrott och fått fast anställning trots varningar från Polisen?</w:t>
      </w:r>
    </w:p>
    <w:p w14:paraId="629CBCCE" w14:textId="77777777" w:rsidR="00A93329" w:rsidRPr="00A93329" w:rsidRDefault="00A93329" w:rsidP="00A93329">
      <w:pPr>
        <w:numPr>
          <w:ilvl w:val="0"/>
          <w:numId w:val="1"/>
        </w:numPr>
      </w:pPr>
      <w:r w:rsidRPr="00A93329">
        <w:t>Vilka riktlinjer och krav finns för att säkerställa att Umeå kommuns skolor inte anställer kriminella?</w:t>
      </w:r>
    </w:p>
    <w:p w14:paraId="3204263E" w14:textId="77777777" w:rsidR="00A93329" w:rsidRPr="00A93329" w:rsidRDefault="00A93329" w:rsidP="00A93329">
      <w:pPr>
        <w:numPr>
          <w:ilvl w:val="0"/>
          <w:numId w:val="1"/>
        </w:numPr>
      </w:pPr>
      <w:r w:rsidRPr="00A93329">
        <w:t>Finns det anledning att skärpa riktlinjerna, eller uppföljningen av hur dessa följs, ute på skolorna?</w:t>
      </w:r>
    </w:p>
    <w:p w14:paraId="643BF894" w14:textId="77777777" w:rsidR="00A93329" w:rsidRPr="00A93329" w:rsidRDefault="00A93329" w:rsidP="00A93329">
      <w:r w:rsidRPr="00A93329">
        <w:t> </w:t>
      </w:r>
    </w:p>
    <w:p w14:paraId="6BBC40B8" w14:textId="77777777" w:rsidR="00A93329" w:rsidRPr="00A93329" w:rsidRDefault="00A93329" w:rsidP="00A93329">
      <w:r w:rsidRPr="00A93329">
        <w:t>2025-09-16</w:t>
      </w:r>
    </w:p>
    <w:p w14:paraId="300BD5D2" w14:textId="77777777" w:rsidR="00A93329" w:rsidRPr="00A93329" w:rsidRDefault="00A93329" w:rsidP="00A93329">
      <w:r w:rsidRPr="00A93329">
        <w:t>Anders Ågren</w:t>
      </w:r>
    </w:p>
    <w:p w14:paraId="61F037F2" w14:textId="0E7C2E26" w:rsidR="00A93329" w:rsidRDefault="00A93329">
      <w:r w:rsidRPr="00A93329">
        <w:t>Kommunalråd, M</w:t>
      </w:r>
    </w:p>
    <w:sectPr w:rsidR="00A93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66A2C"/>
    <w:multiLevelType w:val="multilevel"/>
    <w:tmpl w:val="EC32F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961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329"/>
    <w:rsid w:val="00573563"/>
    <w:rsid w:val="00A9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230D3"/>
  <w15:chartTrackingRefBased/>
  <w15:docId w15:val="{C6BD79BB-6FF2-4BBB-9772-E95238D1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933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93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933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933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933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933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933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933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933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933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933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933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9332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9332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9332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9332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9332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9332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933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93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933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933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93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9332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9332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9332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933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9332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933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1797</Characters>
  <Application>Microsoft Office Word</Application>
  <DocSecurity>0</DocSecurity>
  <Lines>14</Lines>
  <Paragraphs>4</Paragraphs>
  <ScaleCrop>false</ScaleCrop>
  <Company>CCMEXEC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Joline Göttfert</dc:creator>
  <cp:keywords/>
  <dc:description/>
  <cp:lastModifiedBy>Joline Göttfert</cp:lastModifiedBy>
  <cp:revision>1</cp:revision>
  <dcterms:created xsi:type="dcterms:W3CDTF">2025-09-25T06:34:00Z</dcterms:created>
  <dcterms:modified xsi:type="dcterms:W3CDTF">2025-09-25T06:35:00Z</dcterms:modified>
</cp:coreProperties>
</file>